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776F7" w:rsidRPr="00A32448" w14:paraId="156D4A71" w14:textId="77777777" w:rsidTr="0092528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725E5C" w14:textId="77777777" w:rsidR="007776F7" w:rsidRPr="00A32448" w:rsidRDefault="007776F7" w:rsidP="00925288">
            <w:pPr>
              <w:jc w:val="center"/>
              <w:rPr>
                <w:b/>
                <w:bCs/>
              </w:rPr>
            </w:pPr>
            <w:r w:rsidRPr="00A32448">
              <w:rPr>
                <w:b/>
                <w:bCs/>
              </w:rPr>
              <w:t>ỦY BAN THƯỜNG VỤ QUỐC HỘI</w:t>
            </w:r>
          </w:p>
          <w:p w14:paraId="1F9AC5D1" w14:textId="621139E6" w:rsidR="007776F7" w:rsidRPr="00A32448" w:rsidRDefault="007776F7" w:rsidP="009252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DB910" wp14:editId="240B56E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29845" b="37465"/>
                      <wp:wrapNone/>
                      <wp:docPr id="180" name="Straight Connector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AC6FBE2" id="Straight Connector 1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I1lgIAAHUFAAAOAAAAZHJzL2Uyb0RvYy54bWysVF1vmzAUfZ+0/2DxToEAgaImVQtkL91W&#10;KZ327GAD1sBGthMSTfvvu3YIa7qXaSpIlq8/js8959p398e+QwcqFRN85QQ3voMorwRhvFk53142&#10;buogpTEnuBOcrpwTVc79+uOHu3HI6EK0oiNUIgDhKhuHldNqPWSep6qW9ljdiIFymKyF7LGGUDYe&#10;kXgE9L7zFr6/9EYhySBFRZWC0eI86awtfl3TSn+ta0U16lYOcNO2lbbdmdZb3+GskXhoWTXRwP/B&#10;oseMw6EzVIE1RnvJ/oLqWSWFErW+qUTvibpmFbU5QDaB/yabbYsHanMBcdQwy6TeD7b6cniWiBHw&#10;LgV9OO7BpK2WmDWtRrngHCQUEplZ0GocVAZbcv4sTbbVkW+HJ1H9UIiLvMW8oZbzy2kAmMDs8K62&#10;mEANcOJu/CwIrMF7Laxwx1r2BhIkQUfrz2n2hx41qmAwCRdBHDuogqllGFt4nF12DlLpT1T0yHRW&#10;Tse40Q5n+PCktGGCs8sSM8zFhnWd9b/jaAS6i8T37Q4lOkbMrFmnZLPLO4kO2JSQ/aaDr5ZJsefE&#10;orUUk3Lqa8y6cx9O77jBo7Yqz5QgOmro2nFI0lbMz1v/tkzLNHKjxbJ0I78o3IdNHrnLTZDERVjk&#10;eRH8MkSDKGsZIZQbrpfqDaJ/q47pHp3rbq7fWRXvGt3KB2SvmT5sYj+JwtRNkjh0o7D03cd0k7sP&#10;ebBcJuVj/li+YVra7NX7kJ2lNKzEXlO5bcmICDP+h/HtInAggNtunIXPQbhr4JmqtHSQFPo7062t&#10;V1NpBuPK69Q3/+T1jH4W4uKhiWYXptz+SAWeX/y118BU/vkO7QQ5PcvL9YC7bTdN75B5PF7H0H/9&#10;Wq5/AwAA//8DAFBLAwQUAAYACAAAACEAMP8keN0AAAAHAQAADwAAAGRycy9kb3ducmV2LnhtbEyP&#10;wU7DMBBE70j8g7VI3KhDoGmUxqkQqKpAvbRF4rqNt3EgttPYbcPfs5zg+DSj2bflYrSdONMQWu8U&#10;3E8SEORqr1vXKHjfLe9yECGi09h5Rwq+KcCiur4qsdD+4jZ03sZG8IgLBSowMfaFlKE2ZDFMfE+O&#10;s4MfLEbGoZF6wAuP206mSZJJi63jCwZ7ejZUf21PVgG+rDbxI0/fZu2rWX/ulseVyY9K3d6MT3MQ&#10;kcb4V4ZffVaHip32/uR0EB3zQzbjqoLHKQjO02nKv+2ZM5BVKf/7Vz8AAAD//wMAUEsBAi0AFAAG&#10;AAgAAAAhALaDOJL+AAAA4QEAABMAAAAAAAAAAAAAAAAAAAAAAFtDb250ZW50X1R5cGVzXS54bWxQ&#10;SwECLQAUAAYACAAAACEAOP0h/9YAAACUAQAACwAAAAAAAAAAAAAAAAAvAQAAX3JlbHMvLnJlbHNQ&#10;SwECLQAUAAYACAAAACEAdlWyNZYCAAB1BQAADgAAAAAAAAAAAAAAAAAuAgAAZHJzL2Uyb0RvYy54&#10;bWxQSwECLQAUAAYACAAAACEAMP8keN0AAAAHAQAADwAAAAAAAAAAAAAAAADwBAAAZHJzL2Rvd25y&#10;ZXYueG1sUEsFBgAAAAAEAAQA8wAAAPoFAAAAAA==&#10;" strokeweight="1pt"/>
                  </w:pict>
                </mc:Fallback>
              </mc:AlternateContent>
            </w:r>
          </w:p>
          <w:p w14:paraId="0FA3A6F7" w14:textId="54E80A37"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8552B5">
              <w:rPr>
                <w:sz w:val="28"/>
              </w:rPr>
              <w:t xml:space="preserve">Số: </w:t>
            </w:r>
            <w:bookmarkStart w:id="0" w:name="_GoBack"/>
            <w:bookmarkEnd w:id="0"/>
            <w:r w:rsidR="003C149F">
              <w:rPr>
                <w:sz w:val="28"/>
              </w:rPr>
              <w:t>1367</w:t>
            </w:r>
            <w:r w:rsidRPr="008552B5">
              <w:rPr>
                <w:sz w:val="28"/>
              </w:rPr>
              <w:t>/NQ-UBTVQH1</w:t>
            </w:r>
            <w:r>
              <w:rPr>
                <w:sz w:val="28"/>
              </w:rPr>
              <w:t>5</w:t>
            </w:r>
          </w:p>
          <w:p w14:paraId="14490283" w14:textId="77777777" w:rsidR="007776F7" w:rsidRPr="00A32448" w:rsidRDefault="007776F7" w:rsidP="00925288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F21895" w14:textId="77777777"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A32448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2448">
                  <w:rPr>
                    <w:b/>
                    <w:bCs/>
                  </w:rPr>
                  <w:t>NAM</w:t>
                </w:r>
              </w:smartTag>
            </w:smartTag>
          </w:p>
          <w:p w14:paraId="15A5E06D" w14:textId="77777777" w:rsidR="007776F7" w:rsidRPr="008940FA" w:rsidRDefault="007776F7" w:rsidP="00925288">
            <w:pPr>
              <w:jc w:val="center"/>
              <w:rPr>
                <w:sz w:val="26"/>
                <w:szCs w:val="28"/>
              </w:rPr>
            </w:pPr>
            <w:r w:rsidRPr="008940FA">
              <w:rPr>
                <w:b/>
                <w:bCs/>
                <w:sz w:val="26"/>
                <w:szCs w:val="28"/>
              </w:rPr>
              <w:t>Độc lập - Tự do - Hạnh phúc</w:t>
            </w:r>
          </w:p>
          <w:p w14:paraId="179F7657" w14:textId="38D5F2C6" w:rsidR="007776F7" w:rsidRPr="008940FA" w:rsidRDefault="007776F7" w:rsidP="00925288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BB18EF3" wp14:editId="32C4895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0" b="0"/>
                      <wp:wrapNone/>
                      <wp:docPr id="179" name="Straight Connector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47E6398" id="Straight Connector 17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sHg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unJUaK&#10;dNCkvbdENK1HpVYKJNQWBS9o1RuXQ0qpdjZUS89qb140/e6Q0mVLVMMj59eLAZg0ZCRvUsLGGbjx&#10;0H/WDGLI0eso3Lm2XYAESdA59udy7w8/e0ThECRazOczjOjgS0g+JBrr/CeuOxSMAkuhgnQkJ6cX&#10;5wMRkg8h4VjprZAytl8q1Bd4OZvOYoLTUrDgDGHONodSWnQiYYDiF6sCz2OY1UfFIljLCdvcbE+E&#10;vNpwuVQBD0oBOjfrOiE/lpPlZrFZZKNsOt+MsklVjT5uy2w036ZPs+pDVZZV+jNQS7O8FYxxFdgN&#10;05pmfzcNt3dznbP7vN5lSN6iR72A7PCPpGMvQ/uug3DQ7LKzQ49hQGPw7TGFF/C4B/vxya9/AQAA&#10;//8DAFBLAwQUAAYACAAAACEA8Xp/tdsAAAAHAQAADwAAAGRycy9kb3ducmV2LnhtbEyPwU7DMBBE&#10;70j8g7VIXKrWblNRCHEqBOTGpQXEdZssSUS8TmO3DXw9Cxc4Ps1q5m22Hl2njjSE1rOF+cyAIi59&#10;1XJt4eW5mF6DChG5ws4zWfikAOv8/CzDtPIn3tBxG2slJRxStNDE2Kdah7Ihh2Hme2LJ3v3gMAoO&#10;ta4GPEm56/TCmCvtsGVZaLCn+4bKj+3BWQjFK+2Lr0k5MW9J7Wmxf3h6RGsvL8a7W1CRxvh3DD/6&#10;og65OO38gaugOuF5Ir9EC6slKMmXibkBtftlnWf6v3/+DQAA//8DAFBLAQItABQABgAIAAAAIQC2&#10;gziS/gAAAOEBAAATAAAAAAAAAAAAAAAAAAAAAABbQ29udGVudF9UeXBlc10ueG1sUEsBAi0AFAAG&#10;AAgAAAAhADj9If/WAAAAlAEAAAsAAAAAAAAAAAAAAAAALwEAAF9yZWxzLy5yZWxzUEsBAi0AFAAG&#10;AAgAAAAhAOGUViweAgAAOgQAAA4AAAAAAAAAAAAAAAAALgIAAGRycy9lMm9Eb2MueG1sUEsBAi0A&#10;FAAGAAgAAAAhAPF6f7XbAAAABwEAAA8AAAAAAAAAAAAAAAAAeAQAAGRycy9kb3ducmV2LnhtbFBL&#10;BQYAAAAABAAEAPMAAACABQAAAAA=&#10;"/>
                  </w:pict>
                </mc:Fallback>
              </mc:AlternateContent>
            </w:r>
          </w:p>
          <w:p w14:paraId="5B8B98AF" w14:textId="6E4F3811" w:rsidR="007776F7" w:rsidRPr="00A32448" w:rsidRDefault="007776F7" w:rsidP="0092528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Hà Nội, ngày </w:t>
            </w:r>
            <w:r w:rsidR="00650EB8">
              <w:rPr>
                <w:i/>
                <w:iCs/>
                <w:sz w:val="28"/>
                <w:szCs w:val="28"/>
              </w:rPr>
              <w:t>1</w:t>
            </w:r>
            <w:r w:rsidR="005A6F35">
              <w:rPr>
                <w:i/>
                <w:iCs/>
                <w:sz w:val="28"/>
                <w:szCs w:val="28"/>
              </w:rPr>
              <w:t>6</w:t>
            </w:r>
            <w:r>
              <w:rPr>
                <w:i/>
                <w:iCs/>
                <w:sz w:val="28"/>
                <w:szCs w:val="28"/>
              </w:rPr>
              <w:t xml:space="preserve"> tháng </w:t>
            </w:r>
            <w:r w:rsidR="003C39F4">
              <w:rPr>
                <w:i/>
                <w:iCs/>
                <w:sz w:val="28"/>
                <w:szCs w:val="28"/>
              </w:rPr>
              <w:t>0</w:t>
            </w:r>
            <w:r w:rsidR="00113DD4">
              <w:rPr>
                <w:i/>
                <w:iCs/>
                <w:sz w:val="28"/>
                <w:szCs w:val="28"/>
              </w:rPr>
              <w:t>1</w:t>
            </w:r>
            <w:r w:rsidR="008D171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năm 202</w:t>
            </w:r>
            <w:r w:rsidR="003C39F4"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14:paraId="1CCD94DD" w14:textId="77777777" w:rsidR="007776F7" w:rsidRPr="00A81505" w:rsidRDefault="007776F7" w:rsidP="007776F7">
      <w:pPr>
        <w:jc w:val="center"/>
        <w:rPr>
          <w:b/>
          <w:bCs/>
          <w:sz w:val="14"/>
          <w:szCs w:val="30"/>
        </w:rPr>
      </w:pPr>
    </w:p>
    <w:p w14:paraId="35614B1A" w14:textId="1E02721C" w:rsidR="007776F7" w:rsidRPr="00200DC8" w:rsidRDefault="007776F7" w:rsidP="00BE68E7">
      <w:pPr>
        <w:spacing w:before="240"/>
        <w:jc w:val="center"/>
        <w:rPr>
          <w:b/>
          <w:bCs/>
          <w:sz w:val="28"/>
          <w:szCs w:val="30"/>
        </w:rPr>
      </w:pPr>
      <w:r w:rsidRPr="00200DC8">
        <w:rPr>
          <w:b/>
          <w:bCs/>
          <w:sz w:val="28"/>
          <w:szCs w:val="30"/>
        </w:rPr>
        <w:t>NGHỊ QUYẾT</w:t>
      </w:r>
    </w:p>
    <w:p w14:paraId="62E497D7" w14:textId="4C8D1CC5" w:rsidR="00EE09C5" w:rsidRDefault="00AE5FBD" w:rsidP="00341993">
      <w:pPr>
        <w:jc w:val="center"/>
        <w:rPr>
          <w:b/>
          <w:bCs/>
          <w:noProof/>
          <w:sz w:val="28"/>
          <w:szCs w:val="28"/>
        </w:rPr>
      </w:pPr>
      <w:bookmarkStart w:id="1" w:name="_Hlk172634566"/>
      <w:r>
        <w:rPr>
          <w:b/>
          <w:bCs/>
          <w:sz w:val="28"/>
          <w:szCs w:val="28"/>
        </w:rPr>
        <w:t>Phê chuẩn cho t</w:t>
      </w:r>
      <w:r w:rsidR="00EE09C5">
        <w:rPr>
          <w:b/>
          <w:bCs/>
          <w:sz w:val="28"/>
          <w:szCs w:val="28"/>
        </w:rPr>
        <w:t>hôi giữ chức vụ</w:t>
      </w:r>
      <w:r w:rsidR="007776F7">
        <w:rPr>
          <w:b/>
          <w:bCs/>
          <w:sz w:val="28"/>
          <w:szCs w:val="28"/>
        </w:rPr>
        <w:t xml:space="preserve"> </w:t>
      </w:r>
      <w:r w:rsidR="00EE09C5">
        <w:rPr>
          <w:b/>
          <w:bCs/>
          <w:noProof/>
          <w:sz w:val="28"/>
          <w:szCs w:val="28"/>
        </w:rPr>
        <w:t>Phó Chủ nhiệm</w:t>
      </w:r>
      <w:r w:rsidR="00341993" w:rsidRPr="00341993">
        <w:rPr>
          <w:b/>
          <w:bCs/>
          <w:noProof/>
          <w:sz w:val="28"/>
          <w:szCs w:val="28"/>
        </w:rPr>
        <w:t xml:space="preserve"> </w:t>
      </w:r>
    </w:p>
    <w:p w14:paraId="1E2A9520" w14:textId="3F08253B" w:rsidR="007776F7" w:rsidRPr="00DB2691" w:rsidRDefault="00341993" w:rsidP="00341993">
      <w:pPr>
        <w:jc w:val="center"/>
        <w:rPr>
          <w:b/>
          <w:bCs/>
          <w:noProof/>
          <w:sz w:val="28"/>
          <w:szCs w:val="28"/>
        </w:rPr>
      </w:pPr>
      <w:r w:rsidRPr="00341993">
        <w:rPr>
          <w:b/>
          <w:bCs/>
          <w:noProof/>
          <w:sz w:val="28"/>
          <w:szCs w:val="28"/>
        </w:rPr>
        <w:t xml:space="preserve">Ủy ban </w:t>
      </w:r>
      <w:r w:rsidR="003C39F4">
        <w:rPr>
          <w:b/>
          <w:bCs/>
          <w:noProof/>
          <w:sz w:val="28"/>
          <w:szCs w:val="28"/>
        </w:rPr>
        <w:t>Quốc phòng và An ninh</w:t>
      </w:r>
      <w:r w:rsidR="00EE09C5">
        <w:rPr>
          <w:b/>
          <w:bCs/>
          <w:noProof/>
          <w:sz w:val="28"/>
          <w:szCs w:val="28"/>
        </w:rPr>
        <w:t xml:space="preserve"> </w:t>
      </w:r>
      <w:r w:rsidRPr="00341993">
        <w:rPr>
          <w:b/>
          <w:bCs/>
          <w:noProof/>
          <w:sz w:val="28"/>
          <w:szCs w:val="28"/>
        </w:rPr>
        <w:t>của Quốc hội khóa XV</w:t>
      </w:r>
      <w:bookmarkEnd w:id="1"/>
    </w:p>
    <w:p w14:paraId="62A7BC46" w14:textId="5FC83A37" w:rsidR="007776F7" w:rsidRPr="00A32448" w:rsidRDefault="007776F7" w:rsidP="007776F7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EF19" wp14:editId="743992F8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22225" b="37465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1DC718" id="Straight Connector 1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zElwIAAHUFAAAOAAAAZHJzL2Uyb0RvYy54bWysVMGOmzAQvVfqP1i+s0BCQoI2We0C6WXb&#10;RspWPTvYgFWwke2ERFX/vWOH0M32UlULkuWxPc9v5s34/uHUNujIlOZSrHB4F2DERCEpF9UKf3vZ&#10;eAuMtCGCkkYKtsJnpvHD+uOH+75L2ETWsqFMIQAROum7Fa6N6RLf10XNWqLvZMcEbJZStcSAqSqf&#10;KtIDetv4kyCY+71UtFOyYFrDanbZxGuHX5asMF/LUjODmhUGbsaNyo17O/rre5JUinQ1LwYa5D9Y&#10;tIQLuHSEyogh6KD4X1AtL5TUsjR3hWx9WZa8YC4GiCYM3kSzq0nHXCyQHN2NadLvB1t8OW4V4hS0&#10;i0EqQVoQaWcU4VVtUCqFgBRKhewu5KrvdAIuqdgqG21xErvuWRY/NBIyrYmomOP8cu4AJrQe/o2L&#10;NXQHN+77z5LCGXIw0iXuVKrWQkJK0Mnpcx71YSeDClicRctJPMOogK35dObgSXL17JQ2n5hskZ2s&#10;cMOFzR1JyPFZG8uEJNcjdlnIDW8ap38jUA90J3EQOA8tG07trj2nVbVPG4WOxJaQ+4aLb44peRDU&#10;odWM0HyYG8Kbyxxub4TFY64qL5TAOhmYunUI0lXMz2WwzBf5IvKiyTz3oiDLvMdNGnnzTRjPsmmW&#10;pln4yxINo6TmlDJhuV6rN4z+rTqGPrrU3Vi/Y1b8W3SXPiB7y/RxMwviaLrw4ng29aJpHnhPi03q&#10;PabhfB7nT+lT/oZp7qLX70N2TKVlJQ+GqV1Ne0S51X86W05CDAZ0u1UWPoxIU8EzVRiFkZLmOze1&#10;q1dbaRbjRutFYP9B6xH9koirhtYaVRhi+5Mq0Pyqr2sDW/mXHtpLet6qa3tAbzun4R2yj8drG+av&#10;X8v1bwAAAP//AwBQSwMEFAAGAAgAAAAhALN09DHdAAAABwEAAA8AAABkcnMvZG93bnJldi54bWxM&#10;j8FOwzAQRO9I/IO1SNyoQ0pLCHEqBKoqEJe2SFy3yRIH4nUau234e5YTHEczmnlTLEbXqSMNofVs&#10;4HqSgCKufN1yY+Btu7zKQIWIXGPnmQx8U4BFeX5WYF77E6/puImNkhIOORqwMfa51qGy5DBMfE8s&#10;3ocfHEaRQ6PrAU9S7jqdJslcO2xZFiz29Gip+tocnAF8Wq3je5a+3LbP9vVzu9yvbLY35vJifLgH&#10;FWmMf2H4xRd0KIVp5w9cB9UZuEmnU4kayGagxJ8ld3JlJ3oOuiz0f/7yBwAA//8DAFBLAQItABQA&#10;BgAIAAAAIQC2gziS/gAAAOEBAAATAAAAAAAAAAAAAAAAAAAAAABbQ29udGVudF9UeXBlc10ueG1s&#10;UEsBAi0AFAAGAAgAAAAhADj9If/WAAAAlAEAAAsAAAAAAAAAAAAAAAAALwEAAF9yZWxzLy5yZWxz&#10;UEsBAi0AFAAGAAgAAAAhAJhO7MSXAgAAdQUAAA4AAAAAAAAAAAAAAAAALgIAAGRycy9lMm9Eb2Mu&#10;eG1sUEsBAi0AFAAGAAgAAAAhALN09DHdAAAABwEAAA8AAAAAAAAAAAAAAAAA8QQAAGRycy9kb3du&#10;cmV2LnhtbFBLBQYAAAAABAAEAPMAAAD7BQAAAAA=&#10;" strokeweight="1pt"/>
            </w:pict>
          </mc:Fallback>
        </mc:AlternateContent>
      </w:r>
    </w:p>
    <w:p w14:paraId="57EEA67D" w14:textId="77777777" w:rsidR="007776F7" w:rsidRPr="00104A39" w:rsidRDefault="007776F7" w:rsidP="007776F7">
      <w:pPr>
        <w:jc w:val="center"/>
        <w:rPr>
          <w:b/>
          <w:sz w:val="12"/>
          <w:szCs w:val="8"/>
        </w:rPr>
      </w:pPr>
    </w:p>
    <w:p w14:paraId="04BB3C3C" w14:textId="77777777" w:rsidR="00A81505" w:rsidRDefault="00A81505" w:rsidP="007776F7">
      <w:pPr>
        <w:jc w:val="center"/>
        <w:rPr>
          <w:b/>
          <w:sz w:val="28"/>
        </w:rPr>
      </w:pPr>
    </w:p>
    <w:p w14:paraId="7975FA2D" w14:textId="162AD85E" w:rsidR="007776F7" w:rsidRDefault="007776F7" w:rsidP="007776F7">
      <w:pPr>
        <w:jc w:val="center"/>
        <w:rPr>
          <w:b/>
          <w:sz w:val="26"/>
        </w:rPr>
      </w:pPr>
      <w:r w:rsidRPr="00D225A6">
        <w:rPr>
          <w:b/>
          <w:sz w:val="28"/>
        </w:rPr>
        <w:t>ỦY BAN THƯỜNG VỤ QUỐC HỘI</w:t>
      </w:r>
      <w:r w:rsidRPr="008940FA">
        <w:rPr>
          <w:b/>
          <w:sz w:val="26"/>
        </w:rPr>
        <w:t xml:space="preserve"> </w:t>
      </w:r>
    </w:p>
    <w:p w14:paraId="3E0B7859" w14:textId="77777777" w:rsidR="007776F7" w:rsidRPr="00227568" w:rsidRDefault="007776F7" w:rsidP="007776F7">
      <w:pPr>
        <w:jc w:val="center"/>
        <w:rPr>
          <w:b/>
          <w:sz w:val="2"/>
        </w:rPr>
      </w:pPr>
    </w:p>
    <w:p w14:paraId="5914CCAA" w14:textId="77777777" w:rsidR="007776F7" w:rsidRPr="00104A39" w:rsidRDefault="007776F7" w:rsidP="007776F7">
      <w:pPr>
        <w:ind w:firstLine="709"/>
        <w:jc w:val="both"/>
        <w:rPr>
          <w:sz w:val="8"/>
          <w:szCs w:val="8"/>
        </w:rPr>
      </w:pPr>
    </w:p>
    <w:p w14:paraId="0DFC89E6" w14:textId="77777777"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spacing w:val="-6"/>
          <w:sz w:val="28"/>
          <w:szCs w:val="28"/>
        </w:rPr>
      </w:pPr>
      <w:bookmarkStart w:id="2" w:name="_Hlk161731947"/>
      <w:r w:rsidRPr="00DB1D36">
        <w:rPr>
          <w:i/>
          <w:iCs/>
          <w:spacing w:val="-6"/>
          <w:sz w:val="28"/>
          <w:szCs w:val="28"/>
        </w:rPr>
        <w:t>Căn cứ Hiến pháp nước Cộng hòa xã hội chủ nghĩa Việt Nam;</w:t>
      </w:r>
    </w:p>
    <w:p w14:paraId="2C4304DD" w14:textId="77777777"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r w:rsidRPr="00DB1D36">
        <w:rPr>
          <w:i/>
          <w:iCs/>
          <w:color w:val="0000FF"/>
          <w:sz w:val="28"/>
          <w:szCs w:val="28"/>
        </w:rPr>
        <w:t xml:space="preserve">Căn cứ Luật Tổ chức Quốc hội số 57/2014/QH13 đã được sửa đổi, bổ sung một số điều theo Luật số 65/2020/QH14; </w:t>
      </w:r>
    </w:p>
    <w:p w14:paraId="28C7B9C1" w14:textId="77777777" w:rsidR="00BA5BFE" w:rsidRDefault="007776F7" w:rsidP="00E84A52">
      <w:pPr>
        <w:spacing w:after="120" w:line="320" w:lineRule="exact"/>
        <w:ind w:firstLine="709"/>
        <w:jc w:val="both"/>
        <w:rPr>
          <w:i/>
          <w:iCs/>
          <w:sz w:val="28"/>
          <w:szCs w:val="28"/>
        </w:rPr>
      </w:pPr>
      <w:bookmarkStart w:id="3" w:name="_Hlk161735877"/>
      <w:r w:rsidRPr="00891196">
        <w:rPr>
          <w:i/>
          <w:iCs/>
          <w:color w:val="0000FF"/>
          <w:sz w:val="28"/>
          <w:szCs w:val="28"/>
        </w:rPr>
        <w:t xml:space="preserve"> </w:t>
      </w:r>
      <w:r w:rsidRPr="009773DD">
        <w:rPr>
          <w:i/>
          <w:iCs/>
          <w:sz w:val="28"/>
          <w:szCs w:val="28"/>
        </w:rPr>
        <w:t>Căn cứ Quy chế làm việc của Ủy ban Thường vụ Quốc hội ban hành kèm theo Nghị quyết số 29/2022/UBTVQH15;</w:t>
      </w:r>
    </w:p>
    <w:p w14:paraId="5327E73C" w14:textId="41FEE197" w:rsidR="003C23E3" w:rsidRDefault="00EE09C5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bookmarkStart w:id="4" w:name="_Hlk159941744"/>
      <w:bookmarkStart w:id="5" w:name="_Hlk160012565"/>
      <w:bookmarkStart w:id="6" w:name="_Hlk161734754"/>
      <w:bookmarkEnd w:id="3"/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Căn cứ ý kiến của Ban Bí thư tại Công văn số 1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2984</w:t>
      </w:r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-CV/VPTW ngày 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07</w:t>
      </w:r>
      <w:r w:rsidR="001E7B4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tháng 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01</w:t>
      </w:r>
      <w:r w:rsidR="001E7B4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năm </w:t>
      </w:r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202</w:t>
      </w:r>
      <w:r w:rsidR="003C39F4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5</w:t>
      </w:r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của Văn phòng Trung ương Đảng</w:t>
      </w:r>
      <w:r w:rsidR="003C23E3" w:rsidRPr="00F70E4D">
        <w:rPr>
          <w:i/>
          <w:iCs/>
          <w:color w:val="0000FF"/>
          <w:sz w:val="28"/>
          <w:szCs w:val="28"/>
        </w:rPr>
        <w:t>;</w:t>
      </w:r>
    </w:p>
    <w:p w14:paraId="4D748CCB" w14:textId="019657AC" w:rsidR="007776F7" w:rsidRDefault="007776F7" w:rsidP="00E84A52">
      <w:pPr>
        <w:spacing w:after="120" w:line="320" w:lineRule="exact"/>
        <w:ind w:firstLine="709"/>
        <w:jc w:val="both"/>
        <w:rPr>
          <w:color w:val="0000FF"/>
          <w:sz w:val="28"/>
          <w:szCs w:val="28"/>
        </w:rPr>
      </w:pPr>
      <w:bookmarkStart w:id="7" w:name="_Hlk161735466"/>
      <w:bookmarkEnd w:id="4"/>
      <w:bookmarkEnd w:id="5"/>
      <w:bookmarkEnd w:id="6"/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Xét đề nghị </w:t>
      </w:r>
      <w:r w:rsidRPr="001863F0">
        <w:rPr>
          <w:i/>
          <w:iCs/>
          <w:color w:val="0000FF"/>
          <w:sz w:val="28"/>
          <w:szCs w:val="28"/>
        </w:rPr>
        <w:t xml:space="preserve">của Chủ nhiệm Ủy ban </w:t>
      </w:r>
      <w:r w:rsidR="003C39F4">
        <w:rPr>
          <w:i/>
          <w:iCs/>
          <w:color w:val="0000FF"/>
          <w:sz w:val="28"/>
          <w:szCs w:val="28"/>
        </w:rPr>
        <w:t>Quốc phòng và An ninh</w:t>
      </w:r>
      <w:r w:rsidRPr="001863F0">
        <w:rPr>
          <w:i/>
          <w:iCs/>
          <w:color w:val="0000FF"/>
          <w:sz w:val="28"/>
          <w:szCs w:val="28"/>
        </w:rPr>
        <w:t xml:space="preserve"> tại Tờ trình số </w:t>
      </w:r>
      <w:r w:rsidR="00DB796D">
        <w:rPr>
          <w:i/>
          <w:iCs/>
          <w:color w:val="0000FF"/>
          <w:sz w:val="28"/>
          <w:szCs w:val="28"/>
        </w:rPr>
        <w:t>225</w:t>
      </w:r>
      <w:r w:rsidR="007F40FD" w:rsidRPr="001863F0">
        <w:rPr>
          <w:i/>
          <w:iCs/>
          <w:color w:val="0000FF"/>
          <w:sz w:val="28"/>
          <w:szCs w:val="28"/>
        </w:rPr>
        <w:t>/TTr-UB</w:t>
      </w:r>
      <w:r w:rsidR="003C39F4">
        <w:rPr>
          <w:i/>
          <w:iCs/>
          <w:color w:val="0000FF"/>
          <w:sz w:val="28"/>
          <w:szCs w:val="28"/>
        </w:rPr>
        <w:t>QPAN</w:t>
      </w:r>
      <w:r w:rsidR="007F40FD" w:rsidRPr="001863F0">
        <w:rPr>
          <w:i/>
          <w:iCs/>
          <w:color w:val="0000FF"/>
          <w:sz w:val="28"/>
          <w:szCs w:val="28"/>
        </w:rPr>
        <w:t>15</w:t>
      </w:r>
      <w:r w:rsidR="00596FFE">
        <w:rPr>
          <w:i/>
          <w:iCs/>
          <w:color w:val="0000FF"/>
          <w:sz w:val="28"/>
          <w:szCs w:val="28"/>
        </w:rPr>
        <w:t>-m</w:t>
      </w:r>
      <w:r w:rsidRPr="001863F0">
        <w:rPr>
          <w:i/>
          <w:iCs/>
          <w:color w:val="0000FF"/>
          <w:sz w:val="28"/>
          <w:szCs w:val="28"/>
        </w:rPr>
        <w:t xml:space="preserve"> ngày </w:t>
      </w:r>
      <w:r w:rsidR="00DB796D">
        <w:rPr>
          <w:i/>
          <w:iCs/>
          <w:color w:val="0000FF"/>
          <w:sz w:val="28"/>
          <w:szCs w:val="28"/>
        </w:rPr>
        <w:t>15</w:t>
      </w:r>
      <w:r w:rsidR="001863F0" w:rsidRPr="001863F0">
        <w:rPr>
          <w:i/>
          <w:iCs/>
          <w:color w:val="0000FF"/>
          <w:sz w:val="28"/>
          <w:szCs w:val="28"/>
        </w:rPr>
        <w:t xml:space="preserve"> </w:t>
      </w:r>
      <w:r w:rsidRPr="001863F0">
        <w:rPr>
          <w:i/>
          <w:iCs/>
          <w:color w:val="0000FF"/>
          <w:sz w:val="28"/>
          <w:szCs w:val="28"/>
        </w:rPr>
        <w:t xml:space="preserve">tháng </w:t>
      </w:r>
      <w:r w:rsidR="003C39F4">
        <w:rPr>
          <w:i/>
          <w:iCs/>
          <w:color w:val="0000FF"/>
          <w:sz w:val="28"/>
          <w:szCs w:val="28"/>
        </w:rPr>
        <w:t>0</w:t>
      </w:r>
      <w:r w:rsidR="00113DD4">
        <w:rPr>
          <w:i/>
          <w:iCs/>
          <w:color w:val="0000FF"/>
          <w:sz w:val="28"/>
          <w:szCs w:val="28"/>
        </w:rPr>
        <w:t>1</w:t>
      </w:r>
      <w:r w:rsidRPr="001863F0">
        <w:rPr>
          <w:i/>
          <w:iCs/>
          <w:color w:val="0000FF"/>
          <w:sz w:val="28"/>
          <w:szCs w:val="28"/>
        </w:rPr>
        <w:t xml:space="preserve"> năm 202</w:t>
      </w:r>
      <w:r w:rsidR="003C39F4">
        <w:rPr>
          <w:i/>
          <w:iCs/>
          <w:color w:val="0000FF"/>
          <w:sz w:val="28"/>
          <w:szCs w:val="28"/>
        </w:rPr>
        <w:t>5</w:t>
      </w:r>
      <w:r w:rsidRPr="001863F0">
        <w:rPr>
          <w:i/>
          <w:iCs/>
          <w:color w:val="0000FF"/>
          <w:sz w:val="28"/>
          <w:szCs w:val="28"/>
        </w:rPr>
        <w:t xml:space="preserve"> và </w:t>
      </w:r>
      <w:bookmarkEnd w:id="7"/>
      <w:r w:rsidRPr="001863F0">
        <w:rPr>
          <w:i/>
          <w:iCs/>
          <w:color w:val="0000FF"/>
          <w:sz w:val="28"/>
          <w:szCs w:val="28"/>
        </w:rPr>
        <w:t>đề nghị</w:t>
      </w:r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 của Trưởng Ban Công tác đại biểu tại Tờ trình s</w:t>
      </w:r>
      <w:r w:rsidR="004F0CA7"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ố </w:t>
      </w:r>
      <w:r w:rsidR="005A6F35">
        <w:rPr>
          <w:rFonts w:ascii="Times New Roman Italic" w:hAnsi="Times New Roman Italic"/>
          <w:i/>
          <w:iCs/>
          <w:color w:val="0000FF"/>
          <w:sz w:val="28"/>
          <w:szCs w:val="28"/>
        </w:rPr>
        <w:t>12</w:t>
      </w:r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>/TTr-BCTĐB</w:t>
      </w:r>
      <w:r w:rsidR="005A6F35">
        <w:rPr>
          <w:rFonts w:ascii="Times New Roman Italic" w:hAnsi="Times New Roman Italic"/>
          <w:i/>
          <w:iCs/>
          <w:color w:val="0000FF"/>
          <w:sz w:val="28"/>
          <w:szCs w:val="28"/>
        </w:rPr>
        <w:t>-m</w:t>
      </w:r>
      <w:r w:rsidRPr="001863F0">
        <w:rPr>
          <w:i/>
          <w:iCs/>
          <w:color w:val="0000FF"/>
          <w:sz w:val="28"/>
          <w:szCs w:val="28"/>
        </w:rPr>
        <w:t xml:space="preserve"> ngày </w:t>
      </w:r>
      <w:r w:rsidR="005A6F35">
        <w:rPr>
          <w:i/>
          <w:iCs/>
          <w:color w:val="0000FF"/>
          <w:sz w:val="28"/>
          <w:szCs w:val="28"/>
        </w:rPr>
        <w:t>15</w:t>
      </w:r>
      <w:r w:rsidRPr="001863F0">
        <w:rPr>
          <w:i/>
          <w:iCs/>
          <w:color w:val="0000FF"/>
          <w:sz w:val="28"/>
          <w:szCs w:val="28"/>
        </w:rPr>
        <w:t xml:space="preserve"> tháng </w:t>
      </w:r>
      <w:r w:rsidR="003C39F4">
        <w:rPr>
          <w:i/>
          <w:iCs/>
          <w:color w:val="0000FF"/>
          <w:sz w:val="28"/>
          <w:szCs w:val="28"/>
        </w:rPr>
        <w:t>0</w:t>
      </w:r>
      <w:r w:rsidR="00113DD4">
        <w:rPr>
          <w:i/>
          <w:iCs/>
          <w:color w:val="0000FF"/>
          <w:sz w:val="28"/>
          <w:szCs w:val="28"/>
        </w:rPr>
        <w:t>1</w:t>
      </w:r>
      <w:r w:rsidRPr="001863F0">
        <w:rPr>
          <w:i/>
          <w:iCs/>
          <w:color w:val="0000FF"/>
          <w:sz w:val="28"/>
          <w:szCs w:val="28"/>
        </w:rPr>
        <w:t xml:space="preserve"> năm 202</w:t>
      </w:r>
      <w:r w:rsidR="003C39F4">
        <w:rPr>
          <w:i/>
          <w:iCs/>
          <w:color w:val="0000FF"/>
          <w:sz w:val="28"/>
          <w:szCs w:val="28"/>
        </w:rPr>
        <w:t>5</w:t>
      </w:r>
      <w:r w:rsidRPr="005054CF">
        <w:rPr>
          <w:i/>
          <w:iCs/>
          <w:color w:val="0000FF"/>
          <w:sz w:val="28"/>
          <w:szCs w:val="28"/>
        </w:rPr>
        <w:t>,</w:t>
      </w:r>
      <w:r w:rsidRPr="005054CF">
        <w:rPr>
          <w:color w:val="0000FF"/>
          <w:sz w:val="28"/>
          <w:szCs w:val="28"/>
        </w:rPr>
        <w:t xml:space="preserve"> </w:t>
      </w:r>
    </w:p>
    <w:bookmarkEnd w:id="2"/>
    <w:p w14:paraId="4C16C20A" w14:textId="27851FBD" w:rsidR="007776F7" w:rsidRDefault="007776F7" w:rsidP="00E84A52">
      <w:pPr>
        <w:spacing w:after="120" w:line="320" w:lineRule="exact"/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QUYẾT NGHỊ: </w:t>
      </w:r>
    </w:p>
    <w:p w14:paraId="0B8217B6" w14:textId="61BE1FAE" w:rsidR="00A35ECC" w:rsidRPr="003C39F4" w:rsidRDefault="007776F7" w:rsidP="00E84A52">
      <w:pPr>
        <w:spacing w:after="120" w:line="320" w:lineRule="exact"/>
        <w:ind w:firstLine="709"/>
        <w:jc w:val="both"/>
        <w:rPr>
          <w:spacing w:val="-2"/>
          <w:sz w:val="28"/>
          <w:szCs w:val="28"/>
          <w:lang w:val="nl-NL"/>
        </w:rPr>
      </w:pPr>
      <w:r w:rsidRPr="00B12043">
        <w:rPr>
          <w:b/>
          <w:bCs/>
          <w:spacing w:val="4"/>
          <w:sz w:val="28"/>
          <w:szCs w:val="28"/>
        </w:rPr>
        <w:t>Điều 1.</w:t>
      </w:r>
      <w:r w:rsidRPr="00B12043">
        <w:rPr>
          <w:bCs/>
          <w:spacing w:val="4"/>
          <w:sz w:val="28"/>
          <w:szCs w:val="28"/>
        </w:rPr>
        <w:t xml:space="preserve"> </w:t>
      </w:r>
      <w:r w:rsidR="00AE5FBD" w:rsidRPr="003C39F4">
        <w:rPr>
          <w:spacing w:val="-2"/>
          <w:sz w:val="28"/>
          <w:szCs w:val="28"/>
          <w:lang w:val="nl-NL"/>
        </w:rPr>
        <w:t xml:space="preserve">Phê chuẩn cho thôi giữ chức vụ </w:t>
      </w:r>
      <w:r w:rsidR="00EE09C5" w:rsidRPr="003C39F4">
        <w:rPr>
          <w:spacing w:val="-2"/>
          <w:sz w:val="28"/>
          <w:szCs w:val="28"/>
          <w:lang w:val="nl-NL"/>
        </w:rPr>
        <w:t xml:space="preserve">Phó Chủ nhiệm Ủy ban </w:t>
      </w:r>
      <w:r w:rsidR="003C39F4" w:rsidRPr="003C39F4">
        <w:rPr>
          <w:spacing w:val="-2"/>
          <w:sz w:val="28"/>
          <w:szCs w:val="28"/>
          <w:lang w:val="nl-NL"/>
        </w:rPr>
        <w:t>Quốc phòng và An ninh</w:t>
      </w:r>
      <w:r w:rsidR="00EE09C5" w:rsidRPr="003C39F4">
        <w:rPr>
          <w:spacing w:val="-2"/>
          <w:sz w:val="28"/>
          <w:szCs w:val="28"/>
          <w:lang w:val="nl-NL"/>
        </w:rPr>
        <w:t xml:space="preserve"> của Quốc hội khóa XV </w:t>
      </w:r>
      <w:r w:rsidR="00352165">
        <w:rPr>
          <w:spacing w:val="-2"/>
          <w:sz w:val="28"/>
          <w:szCs w:val="28"/>
          <w:lang w:val="nl-NL"/>
        </w:rPr>
        <w:t>để tập trung điều trị bệnh theo nguyện vọng cá nhân</w:t>
      </w:r>
      <w:r w:rsidR="003C39F4" w:rsidRPr="003C39F4">
        <w:rPr>
          <w:spacing w:val="-2"/>
          <w:sz w:val="28"/>
          <w:szCs w:val="28"/>
          <w:lang w:val="nl-NL"/>
        </w:rPr>
        <w:t>, kết thúc biệt phái, trở lại công tác tại Bộ Công an đối với ông Trần Ngọc Khánh</w:t>
      </w:r>
      <w:r w:rsidR="00B12043" w:rsidRPr="003C39F4">
        <w:rPr>
          <w:spacing w:val="-2"/>
          <w:sz w:val="28"/>
          <w:szCs w:val="28"/>
          <w:lang w:val="nl-NL"/>
        </w:rPr>
        <w:t>.</w:t>
      </w:r>
      <w:r w:rsidR="00FB7862">
        <w:rPr>
          <w:spacing w:val="-2"/>
          <w:sz w:val="28"/>
          <w:szCs w:val="28"/>
          <w:lang w:val="nl-NL"/>
        </w:rPr>
        <w:t xml:space="preserve"> Các chế độ, chính sách do Bộ Công an thực hiện theo quy định của pháp luật.</w:t>
      </w:r>
    </w:p>
    <w:p w14:paraId="201ECC6E" w14:textId="3FCD1BF9" w:rsidR="007776F7" w:rsidRPr="00BC1DA5" w:rsidRDefault="00113DD4" w:rsidP="00E84A52">
      <w:pPr>
        <w:spacing w:after="120" w:line="320" w:lineRule="exact"/>
        <w:ind w:firstLine="709"/>
        <w:jc w:val="both"/>
        <w:rPr>
          <w:color w:val="0000FF"/>
          <w:spacing w:val="4"/>
          <w:sz w:val="28"/>
          <w:szCs w:val="28"/>
        </w:rPr>
      </w:pPr>
      <w:r w:rsidRPr="00BC1DA5">
        <w:rPr>
          <w:color w:val="0000FF"/>
          <w:spacing w:val="-4"/>
          <w:sz w:val="28"/>
          <w:szCs w:val="28"/>
          <w:lang w:val="nl-NL"/>
        </w:rPr>
        <w:t xml:space="preserve">Ông </w:t>
      </w:r>
      <w:r w:rsidR="00FB7862" w:rsidRPr="00BC1DA5">
        <w:rPr>
          <w:bCs/>
          <w:color w:val="0000FF"/>
          <w:spacing w:val="-4"/>
          <w:sz w:val="28"/>
          <w:szCs w:val="28"/>
        </w:rPr>
        <w:t>Trần Ngọc Khánh</w:t>
      </w:r>
      <w:r w:rsidR="00A35ECC" w:rsidRPr="00BC1DA5">
        <w:rPr>
          <w:color w:val="0000FF"/>
          <w:spacing w:val="-4"/>
          <w:sz w:val="28"/>
          <w:szCs w:val="28"/>
          <w:lang w:val="nl-NL"/>
        </w:rPr>
        <w:t xml:space="preserve"> tiếp tục </w:t>
      </w:r>
      <w:r w:rsidR="00BC1DA5" w:rsidRPr="00BC1DA5">
        <w:rPr>
          <w:color w:val="0000FF"/>
          <w:spacing w:val="-4"/>
          <w:sz w:val="28"/>
          <w:szCs w:val="28"/>
          <w:lang w:val="nl-NL"/>
        </w:rPr>
        <w:t>là đại biểu Quốc hội khóa XV</w:t>
      </w:r>
      <w:r w:rsidR="00A35ECC" w:rsidRPr="00BC1DA5">
        <w:rPr>
          <w:color w:val="0000FF"/>
          <w:sz w:val="28"/>
          <w:szCs w:val="28"/>
          <w:lang w:val="nl-NL"/>
        </w:rPr>
        <w:t>.</w:t>
      </w:r>
    </w:p>
    <w:p w14:paraId="76950A27" w14:textId="2DBDD73F" w:rsidR="007776F7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r w:rsidRPr="00341993">
        <w:rPr>
          <w:b/>
          <w:bCs/>
          <w:spacing w:val="-4"/>
          <w:sz w:val="28"/>
          <w:szCs w:val="28"/>
        </w:rPr>
        <w:t xml:space="preserve">Điều </w:t>
      </w:r>
      <w:r w:rsidR="00AE5FBD">
        <w:rPr>
          <w:b/>
          <w:bCs/>
          <w:spacing w:val="-4"/>
          <w:sz w:val="28"/>
          <w:szCs w:val="28"/>
        </w:rPr>
        <w:t>2</w:t>
      </w:r>
      <w:r w:rsidRPr="00341993">
        <w:rPr>
          <w:b/>
          <w:bCs/>
          <w:spacing w:val="-4"/>
          <w:sz w:val="28"/>
          <w:szCs w:val="28"/>
        </w:rPr>
        <w:t xml:space="preserve">. </w:t>
      </w:r>
      <w:r w:rsidRPr="007776F7">
        <w:rPr>
          <w:spacing w:val="-8"/>
          <w:sz w:val="28"/>
          <w:szCs w:val="28"/>
        </w:rPr>
        <w:t xml:space="preserve">Chủ nhiệm </w:t>
      </w:r>
      <w:r w:rsidR="00050291" w:rsidRPr="00050291">
        <w:rPr>
          <w:noProof/>
          <w:spacing w:val="-4"/>
          <w:sz w:val="28"/>
          <w:szCs w:val="28"/>
        </w:rPr>
        <w:t xml:space="preserve">Ủy ban </w:t>
      </w:r>
      <w:r w:rsidR="000D115F">
        <w:rPr>
          <w:sz w:val="28"/>
          <w:szCs w:val="28"/>
          <w:lang w:val="nl-NL"/>
        </w:rPr>
        <w:t>Quốc phòng và An ninh của Quốc hội</w:t>
      </w:r>
      <w:r w:rsidRPr="007776F7">
        <w:rPr>
          <w:spacing w:val="-8"/>
          <w:sz w:val="28"/>
          <w:szCs w:val="28"/>
        </w:rPr>
        <w:t>, Trưởng Ban Công tác đại biểu, Tổng Thư ký</w:t>
      </w:r>
      <w:r w:rsidRPr="002B2D21">
        <w:rPr>
          <w:spacing w:val="-4"/>
          <w:sz w:val="28"/>
          <w:szCs w:val="28"/>
        </w:rPr>
        <w:t xml:space="preserve"> Quốc hội - Chủ nhiệm Văn phòng Quốc hội và </w:t>
      </w:r>
      <w:r w:rsidR="00113DD4">
        <w:rPr>
          <w:bCs/>
          <w:color w:val="0000FF"/>
          <w:spacing w:val="-4"/>
          <w:sz w:val="28"/>
          <w:szCs w:val="28"/>
        </w:rPr>
        <w:t xml:space="preserve">ông </w:t>
      </w:r>
      <w:r w:rsidR="000D115F">
        <w:rPr>
          <w:bCs/>
          <w:color w:val="0000FF"/>
          <w:spacing w:val="-4"/>
          <w:sz w:val="28"/>
          <w:szCs w:val="28"/>
        </w:rPr>
        <w:t>Trần Ngọc Khánh</w:t>
      </w:r>
      <w:r w:rsidR="00341993" w:rsidRPr="00341993">
        <w:rPr>
          <w:bCs/>
          <w:noProof/>
          <w:color w:val="0000FF"/>
          <w:spacing w:val="-4"/>
          <w:sz w:val="28"/>
          <w:szCs w:val="28"/>
        </w:rPr>
        <w:t xml:space="preserve"> </w:t>
      </w:r>
      <w:r w:rsidRPr="00FF256E">
        <w:rPr>
          <w:sz w:val="28"/>
          <w:szCs w:val="28"/>
        </w:rPr>
        <w:t xml:space="preserve">theo trách nhiệm thi hành </w:t>
      </w:r>
      <w:r>
        <w:rPr>
          <w:sz w:val="28"/>
          <w:szCs w:val="28"/>
        </w:rPr>
        <w:t>Nghị quyết này.</w:t>
      </w:r>
    </w:p>
    <w:p w14:paraId="4EB371E7" w14:textId="764659A1" w:rsidR="007776F7" w:rsidRPr="00FF256E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04D5">
        <w:rPr>
          <w:sz w:val="28"/>
          <w:szCs w:val="28"/>
        </w:rPr>
        <w:t xml:space="preserve">Nghị quyết này có hiệu lực thi hành kể từ ngày </w:t>
      </w:r>
      <w:r w:rsidR="00FD28DD">
        <w:rPr>
          <w:sz w:val="28"/>
          <w:szCs w:val="28"/>
        </w:rPr>
        <w:t>ký</w:t>
      </w:r>
      <w:r w:rsidRPr="001B04D5">
        <w:rPr>
          <w:sz w:val="28"/>
          <w:szCs w:val="28"/>
        </w:rPr>
        <w:t>.</w:t>
      </w:r>
      <w:r w:rsidRPr="00FF256E">
        <w:rPr>
          <w:sz w:val="28"/>
          <w:szCs w:val="28"/>
        </w:rPr>
        <w:t xml:space="preserve"> </w:t>
      </w:r>
    </w:p>
    <w:p w14:paraId="55258EF2" w14:textId="77777777" w:rsidR="007776F7" w:rsidRPr="00D225A6" w:rsidRDefault="007776F7" w:rsidP="007776F7">
      <w:pPr>
        <w:ind w:firstLine="706"/>
        <w:jc w:val="both"/>
        <w:rPr>
          <w:spacing w:val="-6"/>
          <w:sz w:val="16"/>
          <w:szCs w:val="28"/>
        </w:rPr>
      </w:pPr>
    </w:p>
    <w:p w14:paraId="1CE9C690" w14:textId="77777777" w:rsidR="007776F7" w:rsidRPr="009F122F" w:rsidRDefault="007776F7" w:rsidP="007776F7">
      <w:pPr>
        <w:ind w:firstLine="709"/>
        <w:jc w:val="both"/>
        <w:rPr>
          <w:sz w:val="2"/>
          <w:szCs w:val="1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7776F7" w:rsidRPr="009A46E4" w14:paraId="677643F7" w14:textId="77777777" w:rsidTr="00B858DF">
        <w:trPr>
          <w:trHeight w:val="46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734453" w14:textId="77777777" w:rsidR="007776F7" w:rsidRPr="00A32448" w:rsidRDefault="007776F7" w:rsidP="00925288">
            <w:pPr>
              <w:jc w:val="both"/>
              <w:rPr>
                <w:i/>
                <w:iCs/>
                <w:sz w:val="22"/>
                <w:szCs w:val="22"/>
              </w:rPr>
            </w:pPr>
            <w:r w:rsidRPr="008940FA">
              <w:rPr>
                <w:b/>
                <w:bCs/>
                <w:i/>
                <w:iCs/>
                <w:szCs w:val="22"/>
              </w:rPr>
              <w:t>Nơi nhận:</w:t>
            </w:r>
          </w:p>
          <w:p w14:paraId="1410FEF8" w14:textId="4589212F" w:rsidR="007776F7" w:rsidRDefault="007776F7" w:rsidP="00925288">
            <w:pPr>
              <w:jc w:val="both"/>
              <w:rPr>
                <w:sz w:val="22"/>
              </w:rPr>
            </w:pPr>
            <w:r w:rsidRPr="008940FA">
              <w:rPr>
                <w:sz w:val="22"/>
              </w:rPr>
              <w:t xml:space="preserve">- Như Điều </w:t>
            </w:r>
            <w:r w:rsidR="00AE5FBD">
              <w:rPr>
                <w:sz w:val="22"/>
              </w:rPr>
              <w:t>2</w:t>
            </w:r>
            <w:r w:rsidRPr="008940FA">
              <w:rPr>
                <w:sz w:val="22"/>
              </w:rPr>
              <w:t>;</w:t>
            </w:r>
          </w:p>
          <w:p w14:paraId="6B122943" w14:textId="2EBA6145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UBTVQH;</w:t>
            </w:r>
          </w:p>
          <w:p w14:paraId="3F32643D" w14:textId="3DEC072C" w:rsidR="00CB1563" w:rsidRDefault="00CB1563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Ban Bí thư;</w:t>
            </w:r>
          </w:p>
          <w:p w14:paraId="7014E590" w14:textId="220CBD3F" w:rsidR="00DC362F" w:rsidRDefault="00DC362F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Ban Tổ chức Trung ương;</w:t>
            </w:r>
          </w:p>
          <w:p w14:paraId="6C2AB458" w14:textId="77777777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 HĐDT, các UB của QH;</w:t>
            </w:r>
          </w:p>
          <w:p w14:paraId="3D558C9B" w14:textId="77777777" w:rsidR="007776F7" w:rsidRDefault="007776F7" w:rsidP="009252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cơ quan thuộc UBTVQH;</w:t>
            </w:r>
          </w:p>
          <w:p w14:paraId="15FFDADF" w14:textId="58CB7671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940FA">
              <w:rPr>
                <w:sz w:val="22"/>
              </w:rPr>
              <w:t xml:space="preserve">Ban </w:t>
            </w:r>
            <w:r>
              <w:rPr>
                <w:sz w:val="22"/>
              </w:rPr>
              <w:t>Công tác đại biểu</w:t>
            </w:r>
            <w:r w:rsidRPr="008940FA">
              <w:rPr>
                <w:sz w:val="22"/>
              </w:rPr>
              <w:t>;</w:t>
            </w:r>
          </w:p>
          <w:p w14:paraId="108BAD90" w14:textId="4AB0C048" w:rsidR="003B5925" w:rsidRDefault="00F058B9" w:rsidP="00925288">
            <w:pPr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- Đoàn ĐBQH tỉnh</w:t>
            </w:r>
            <w:r w:rsidR="000D115F">
              <w:rPr>
                <w:color w:val="0000FF"/>
                <w:sz w:val="22"/>
              </w:rPr>
              <w:t xml:space="preserve"> Khánh Hòa</w:t>
            </w:r>
            <w:r>
              <w:rPr>
                <w:color w:val="0000FF"/>
                <w:sz w:val="22"/>
              </w:rPr>
              <w:t>;</w:t>
            </w:r>
          </w:p>
          <w:p w14:paraId="60B8A596" w14:textId="77777777" w:rsidR="000D115F" w:rsidRDefault="007776F7" w:rsidP="00925288">
            <w:pPr>
              <w:jc w:val="both"/>
              <w:rPr>
                <w:color w:val="0000FF"/>
                <w:spacing w:val="-6"/>
                <w:sz w:val="22"/>
                <w:szCs w:val="22"/>
              </w:rPr>
            </w:pPr>
            <w:r w:rsidRPr="00DC362F">
              <w:rPr>
                <w:color w:val="0000FF"/>
                <w:spacing w:val="-6"/>
                <w:sz w:val="22"/>
                <w:szCs w:val="22"/>
              </w:rPr>
              <w:t>- Văn phòng Quốc hội (Vụ</w:t>
            </w:r>
            <w:r w:rsidR="005A2575" w:rsidRPr="00DC362F">
              <w:rPr>
                <w:color w:val="0000FF"/>
                <w:spacing w:val="-6"/>
                <w:sz w:val="22"/>
                <w:szCs w:val="22"/>
              </w:rPr>
              <w:t xml:space="preserve"> </w:t>
            </w:r>
            <w:r w:rsidR="000D115F">
              <w:rPr>
                <w:color w:val="0000FF"/>
                <w:spacing w:val="-6"/>
                <w:sz w:val="22"/>
                <w:szCs w:val="22"/>
              </w:rPr>
              <w:t>QPAN</w:t>
            </w:r>
            <w:r w:rsidRPr="00DC362F">
              <w:rPr>
                <w:color w:val="0000FF"/>
                <w:spacing w:val="-6"/>
                <w:sz w:val="22"/>
                <w:szCs w:val="22"/>
              </w:rPr>
              <w:t xml:space="preserve">, Vụ KHTC, </w:t>
            </w:r>
          </w:p>
          <w:p w14:paraId="137C5835" w14:textId="26B55D3C" w:rsidR="007776F7" w:rsidRDefault="007776F7" w:rsidP="00925288">
            <w:pPr>
              <w:jc w:val="both"/>
              <w:rPr>
                <w:color w:val="0000FF"/>
                <w:sz w:val="22"/>
                <w:szCs w:val="22"/>
              </w:rPr>
            </w:pPr>
            <w:r w:rsidRPr="00DC362F">
              <w:rPr>
                <w:color w:val="0000FF"/>
                <w:spacing w:val="-6"/>
                <w:sz w:val="22"/>
                <w:szCs w:val="22"/>
              </w:rPr>
              <w:t>Vụ HC</w:t>
            </w:r>
            <w:r w:rsidRPr="00DD05D8">
              <w:rPr>
                <w:color w:val="0000FF"/>
                <w:sz w:val="22"/>
                <w:szCs w:val="22"/>
              </w:rPr>
              <w:t>, Vụ T</w:t>
            </w:r>
            <w:r>
              <w:rPr>
                <w:color w:val="0000FF"/>
                <w:sz w:val="22"/>
                <w:szCs w:val="22"/>
              </w:rPr>
              <w:t>hông tin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>Vụ Tin học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 xml:space="preserve">Vụ Thư ký, </w:t>
            </w:r>
          </w:p>
          <w:p w14:paraId="2450AFC3" w14:textId="77777777" w:rsidR="007776F7" w:rsidRPr="00DD05D8" w:rsidRDefault="007776F7" w:rsidP="00925288">
            <w:pPr>
              <w:jc w:val="both"/>
              <w:rPr>
                <w:color w:val="0000FF"/>
                <w:sz w:val="22"/>
                <w:szCs w:val="22"/>
              </w:rPr>
            </w:pPr>
            <w:r w:rsidRPr="00DD05D8">
              <w:rPr>
                <w:color w:val="0000FF"/>
                <w:sz w:val="22"/>
                <w:szCs w:val="22"/>
              </w:rPr>
              <w:t>Cục Q</w:t>
            </w:r>
            <w:r>
              <w:rPr>
                <w:color w:val="0000FF"/>
                <w:sz w:val="22"/>
                <w:szCs w:val="22"/>
              </w:rPr>
              <w:t>uản trị I,</w:t>
            </w:r>
            <w:r w:rsidRPr="00DD05D8">
              <w:rPr>
                <w:color w:val="0000FF"/>
                <w:sz w:val="22"/>
                <w:szCs w:val="22"/>
              </w:rPr>
              <w:t xml:space="preserve"> VP Đảng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DD05D8">
              <w:rPr>
                <w:color w:val="0000FF"/>
                <w:sz w:val="22"/>
                <w:szCs w:val="22"/>
              </w:rPr>
              <w:t>-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DD05D8">
              <w:rPr>
                <w:color w:val="0000FF"/>
                <w:sz w:val="22"/>
                <w:szCs w:val="22"/>
              </w:rPr>
              <w:t>đoàn thể)</w:t>
            </w:r>
            <w:r>
              <w:rPr>
                <w:color w:val="0000FF"/>
                <w:sz w:val="22"/>
                <w:szCs w:val="22"/>
              </w:rPr>
              <w:t>;</w:t>
            </w:r>
          </w:p>
          <w:p w14:paraId="5D37BAED" w14:textId="6A213080" w:rsidR="007776F7" w:rsidRPr="001E7B44" w:rsidRDefault="007776F7" w:rsidP="001E7B44">
            <w:pPr>
              <w:jc w:val="both"/>
              <w:rPr>
                <w:sz w:val="22"/>
                <w:szCs w:val="26"/>
                <w:lang w:val="fr-FR"/>
              </w:rPr>
            </w:pPr>
            <w:r w:rsidRPr="009A46E4">
              <w:rPr>
                <w:sz w:val="22"/>
                <w:lang w:val="fr-FR"/>
              </w:rPr>
              <w:t>- Lưu: HC, CTĐB.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0AF6C1" w14:textId="77777777" w:rsidR="007776F7" w:rsidRPr="009A46E4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A46E4">
              <w:rPr>
                <w:b/>
                <w:bCs/>
                <w:sz w:val="26"/>
                <w:lang w:val="fr-FR"/>
              </w:rPr>
              <w:t>TM. UỶ BAN THƯỜNG VỤ QUỐC HỘI</w:t>
            </w:r>
            <w:r w:rsidRPr="009A46E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45A93017" w14:textId="7E68637C" w:rsidR="007776F7" w:rsidRPr="009A46E4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A46E4">
              <w:rPr>
                <w:b/>
                <w:bCs/>
                <w:sz w:val="26"/>
                <w:lang w:val="fr-FR"/>
              </w:rPr>
              <w:t xml:space="preserve"> </w:t>
            </w:r>
            <w:r w:rsidR="00BE279F">
              <w:rPr>
                <w:b/>
                <w:bCs/>
                <w:sz w:val="26"/>
                <w:lang w:val="fr-FR"/>
              </w:rPr>
              <w:t xml:space="preserve">KT. </w:t>
            </w:r>
            <w:r w:rsidRPr="009A46E4">
              <w:rPr>
                <w:b/>
                <w:bCs/>
                <w:sz w:val="26"/>
                <w:lang w:val="fr-FR"/>
              </w:rPr>
              <w:t>CHỦ TỊCH</w:t>
            </w:r>
            <w:r w:rsidRPr="009A46E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06A6C45E" w14:textId="0DA94506" w:rsidR="007776F7" w:rsidRPr="009A46E4" w:rsidRDefault="00BE279F" w:rsidP="00925288">
            <w:pPr>
              <w:jc w:val="center"/>
              <w:rPr>
                <w:b/>
                <w:bCs/>
                <w:sz w:val="26"/>
                <w:lang w:val="fr-FR"/>
              </w:rPr>
            </w:pPr>
            <w:r>
              <w:rPr>
                <w:b/>
                <w:bCs/>
                <w:sz w:val="26"/>
                <w:lang w:val="fr-FR"/>
              </w:rPr>
              <w:t>PHÓ CHỦ TỊCH</w:t>
            </w:r>
          </w:p>
          <w:p w14:paraId="06B58982" w14:textId="4AA3955E"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172A1EAE" w14:textId="03618174" w:rsidR="007776F7" w:rsidRDefault="007776F7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EAFEB6C" w14:textId="15E275F5"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2BD3E556" w14:textId="77777777" w:rsidR="00113DD4" w:rsidRDefault="00113DD4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B768256" w14:textId="77777777"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5E7C4D0" w14:textId="4D32F1C2" w:rsidR="007776F7" w:rsidRPr="009A46E4" w:rsidRDefault="007776F7" w:rsidP="008D171C">
            <w:pPr>
              <w:spacing w:before="240"/>
              <w:jc w:val="center"/>
              <w:rPr>
                <w:b/>
                <w:sz w:val="28"/>
                <w:szCs w:val="28"/>
                <w:lang w:val="fr-FR"/>
              </w:rPr>
            </w:pPr>
            <w:r w:rsidRPr="009A46E4">
              <w:rPr>
                <w:b/>
                <w:sz w:val="28"/>
                <w:szCs w:val="28"/>
                <w:lang w:val="fr-FR"/>
              </w:rPr>
              <w:t xml:space="preserve"> </w:t>
            </w:r>
            <w:r w:rsidR="00BE279F">
              <w:rPr>
                <w:b/>
                <w:sz w:val="28"/>
                <w:szCs w:val="28"/>
                <w:lang w:val="fr-FR"/>
              </w:rPr>
              <w:t>Nguyễn Thị Thanh</w:t>
            </w:r>
          </w:p>
        </w:tc>
      </w:tr>
    </w:tbl>
    <w:p w14:paraId="3F1A43DB" w14:textId="77777777" w:rsidR="007776F7" w:rsidRPr="009A46E4" w:rsidRDefault="007776F7" w:rsidP="007776F7">
      <w:pPr>
        <w:rPr>
          <w:lang w:val="fr-FR"/>
        </w:rPr>
        <w:sectPr w:rsidR="007776F7" w:rsidRPr="009A46E4" w:rsidSect="00A81505">
          <w:pgSz w:w="11907" w:h="16840" w:code="9"/>
          <w:pgMar w:top="993" w:right="1009" w:bottom="289" w:left="1582" w:header="510" w:footer="510" w:gutter="0"/>
          <w:pgNumType w:start="1"/>
          <w:cols w:space="720"/>
          <w:titlePg/>
          <w:docGrid w:linePitch="381"/>
        </w:sectPr>
      </w:pPr>
    </w:p>
    <w:p w14:paraId="3A640C5E" w14:textId="77777777" w:rsidR="001F3934" w:rsidRDefault="001F3934"/>
    <w:sectPr w:rsidR="001F3934" w:rsidSect="003E0CD3">
      <w:type w:val="continuous"/>
      <w:pgSz w:w="11907" w:h="16840" w:code="9"/>
      <w:pgMar w:top="1008" w:right="1008" w:bottom="288" w:left="158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339AC"/>
    <w:rsid w:val="00046A08"/>
    <w:rsid w:val="00050291"/>
    <w:rsid w:val="00061B87"/>
    <w:rsid w:val="000B715F"/>
    <w:rsid w:val="000C78D8"/>
    <w:rsid w:val="000D115F"/>
    <w:rsid w:val="00113DD4"/>
    <w:rsid w:val="00140F49"/>
    <w:rsid w:val="00163CD1"/>
    <w:rsid w:val="001863F0"/>
    <w:rsid w:val="001A4ABF"/>
    <w:rsid w:val="001B04D5"/>
    <w:rsid w:val="001C6B26"/>
    <w:rsid w:val="001E06B0"/>
    <w:rsid w:val="001E7B44"/>
    <w:rsid w:val="001F3934"/>
    <w:rsid w:val="002950E4"/>
    <w:rsid w:val="00341993"/>
    <w:rsid w:val="00352165"/>
    <w:rsid w:val="00384173"/>
    <w:rsid w:val="00385666"/>
    <w:rsid w:val="003901B2"/>
    <w:rsid w:val="003A0641"/>
    <w:rsid w:val="003B5925"/>
    <w:rsid w:val="003C149F"/>
    <w:rsid w:val="003C23E3"/>
    <w:rsid w:val="003C39F4"/>
    <w:rsid w:val="003E0744"/>
    <w:rsid w:val="004F0CA7"/>
    <w:rsid w:val="004F568B"/>
    <w:rsid w:val="004F5715"/>
    <w:rsid w:val="005046E6"/>
    <w:rsid w:val="00555C16"/>
    <w:rsid w:val="00596FFE"/>
    <w:rsid w:val="005A2575"/>
    <w:rsid w:val="005A6F35"/>
    <w:rsid w:val="005C520B"/>
    <w:rsid w:val="00650EB8"/>
    <w:rsid w:val="00656A8C"/>
    <w:rsid w:val="00693312"/>
    <w:rsid w:val="006E0FFD"/>
    <w:rsid w:val="007776F7"/>
    <w:rsid w:val="00794727"/>
    <w:rsid w:val="007B4F72"/>
    <w:rsid w:val="007C4DCA"/>
    <w:rsid w:val="007F40FD"/>
    <w:rsid w:val="0081071C"/>
    <w:rsid w:val="00824EDF"/>
    <w:rsid w:val="00853D33"/>
    <w:rsid w:val="00870AB0"/>
    <w:rsid w:val="00873FE4"/>
    <w:rsid w:val="008D171C"/>
    <w:rsid w:val="0090299E"/>
    <w:rsid w:val="00952836"/>
    <w:rsid w:val="00953341"/>
    <w:rsid w:val="009A2404"/>
    <w:rsid w:val="009C02AD"/>
    <w:rsid w:val="009D7766"/>
    <w:rsid w:val="00A35ECC"/>
    <w:rsid w:val="00A5787E"/>
    <w:rsid w:val="00A77379"/>
    <w:rsid w:val="00A81505"/>
    <w:rsid w:val="00AE5FBD"/>
    <w:rsid w:val="00B12043"/>
    <w:rsid w:val="00B50224"/>
    <w:rsid w:val="00B858DF"/>
    <w:rsid w:val="00BA5BFE"/>
    <w:rsid w:val="00BC1DA5"/>
    <w:rsid w:val="00BD5B49"/>
    <w:rsid w:val="00BE279F"/>
    <w:rsid w:val="00BE68E7"/>
    <w:rsid w:val="00C662A5"/>
    <w:rsid w:val="00C962AF"/>
    <w:rsid w:val="00CB1563"/>
    <w:rsid w:val="00D07755"/>
    <w:rsid w:val="00D65AA0"/>
    <w:rsid w:val="00DA5F74"/>
    <w:rsid w:val="00DB2691"/>
    <w:rsid w:val="00DB796D"/>
    <w:rsid w:val="00DC362F"/>
    <w:rsid w:val="00DF07F5"/>
    <w:rsid w:val="00E047FD"/>
    <w:rsid w:val="00E247BF"/>
    <w:rsid w:val="00E53EFA"/>
    <w:rsid w:val="00E63989"/>
    <w:rsid w:val="00E77062"/>
    <w:rsid w:val="00E84A52"/>
    <w:rsid w:val="00EB254A"/>
    <w:rsid w:val="00EE09C5"/>
    <w:rsid w:val="00F058B9"/>
    <w:rsid w:val="00F13271"/>
    <w:rsid w:val="00FB7862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80C2C"/>
  <w15:chartTrackingRefBased/>
  <w15:docId w15:val="{D233C866-7EBC-47FD-9BB4-92FEA0B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,Ref,de nota al pie,Footnote text + 13 pt,Footnote text,ftref,BearingPoint,16 Point,Superscript 6 Point,fr,Footnote Text1,f1,(NECG) Footnote Reference,BVI fnr,footnote ref,10 p,Footnote + Arial,10 pt,4_,f11"/>
    <w:rsid w:val="00BA5BFE"/>
    <w:rPr>
      <w:vertAlign w:val="superscript"/>
    </w:rPr>
  </w:style>
  <w:style w:type="paragraph" w:styleId="FootnoteText">
    <w:name w:val="footnote text"/>
    <w:basedOn w:val="Normal"/>
    <w:link w:val="FootnoteTextChar"/>
    <w:rsid w:val="00BA5B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5BF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D991E-11A2-4946-9F5C-9B9E7E2E9192}"/>
</file>

<file path=customXml/itemProps2.xml><?xml version="1.0" encoding="utf-8"?>
<ds:datastoreItem xmlns:ds="http://schemas.openxmlformats.org/officeDocument/2006/customXml" ds:itemID="{5950CA48-D867-4E14-99C4-467EADAF4122}"/>
</file>

<file path=customXml/itemProps3.xml><?xml version="1.0" encoding="utf-8"?>
<ds:datastoreItem xmlns:ds="http://schemas.openxmlformats.org/officeDocument/2006/customXml" ds:itemID="{B2B3F460-2CA7-4210-A81B-8000498FC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Pham Thuy Giang</cp:lastModifiedBy>
  <cp:revision>8</cp:revision>
  <cp:lastPrinted>2025-01-16T01:16:00Z</cp:lastPrinted>
  <dcterms:created xsi:type="dcterms:W3CDTF">2025-01-16T01:05:00Z</dcterms:created>
  <dcterms:modified xsi:type="dcterms:W3CDTF">2025-01-17T09:41:00Z</dcterms:modified>
</cp:coreProperties>
</file>